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E1EF" w14:textId="6D841465" w:rsidR="003A4ACB" w:rsidRPr="007F0472" w:rsidRDefault="00C96E3C" w:rsidP="003A4ACB">
      <w:pPr>
        <w:pStyle w:val="Titel"/>
        <w:rPr>
          <w:rFonts w:ascii="Barlow" w:hAnsi="Barlow"/>
        </w:rPr>
      </w:pPr>
      <w:r>
        <w:rPr>
          <w:rFonts w:ascii="Barlow" w:hAnsi="Barlow"/>
        </w:rPr>
        <w:t>Minig</w:t>
      </w:r>
      <w:r w:rsidR="003A4ACB" w:rsidRPr="007F0472">
        <w:rPr>
          <w:rFonts w:ascii="Barlow" w:hAnsi="Barlow"/>
        </w:rPr>
        <w:t xml:space="preserve">uide til </w:t>
      </w:r>
      <w:r w:rsidR="00C46ED5">
        <w:rPr>
          <w:rFonts w:ascii="Barlow" w:hAnsi="Barlow"/>
        </w:rPr>
        <w:t xml:space="preserve">digitale </w:t>
      </w:r>
      <w:r w:rsidR="00D851C0">
        <w:rPr>
          <w:rFonts w:ascii="Barlow" w:hAnsi="Barlow"/>
        </w:rPr>
        <w:t>borgermøder</w:t>
      </w:r>
    </w:p>
    <w:p w14:paraId="75537219" w14:textId="3561E453" w:rsidR="00162D17" w:rsidRDefault="00162D17" w:rsidP="00162D17"/>
    <w:p w14:paraId="07811ED2" w14:textId="45609E28" w:rsidR="00E06CB4" w:rsidRPr="00162D17" w:rsidRDefault="00E06CB4" w:rsidP="00162D17">
      <w:r>
        <w:t xml:space="preserve">Alle materialer der henvises til kan findes på </w:t>
      </w:r>
      <w:hyperlink r:id="rId10" w:history="1">
        <w:r w:rsidR="009C61A1" w:rsidRPr="007C057A">
          <w:rPr>
            <w:rStyle w:val="Hyperlink"/>
          </w:rPr>
          <w:t>https://botrygt.dk/kommune-samarbejde/vaerktoejer</w:t>
        </w:r>
      </w:hyperlink>
      <w:r w:rsidR="009C61A1">
        <w:t xml:space="preserve"> under ”</w:t>
      </w:r>
      <w:r w:rsidR="00C46714">
        <w:t>Minig</w:t>
      </w:r>
      <w:r w:rsidR="009C61A1">
        <w:t xml:space="preserve">uide til digitale </w:t>
      </w:r>
      <w:r w:rsidR="0062797C">
        <w:t>infomøder</w:t>
      </w:r>
      <w:r w:rsidR="009C61A1">
        <w:t>”.</w:t>
      </w:r>
      <w:r w:rsidR="0062797C">
        <w:t xml:space="preserve"> Film</w:t>
      </w:r>
      <w:r w:rsidR="0096709D">
        <w:t xml:space="preserve"> og materialer</w:t>
      </w:r>
      <w:r w:rsidR="0062797C">
        <w:t xml:space="preserve"> opdateres løbende på denne side. </w:t>
      </w:r>
    </w:p>
    <w:p w14:paraId="366F6DF3" w14:textId="547813FD" w:rsidR="000055E1" w:rsidRDefault="003A4ACB" w:rsidP="003A4ACB">
      <w:r w:rsidRPr="003A4ACB">
        <w:rPr>
          <w:b/>
          <w:bCs/>
        </w:rPr>
        <w:t>Invitation:</w:t>
      </w:r>
      <w:r w:rsidR="00864F57">
        <w:rPr>
          <w:b/>
          <w:bCs/>
        </w:rPr>
        <w:t xml:space="preserve"> </w:t>
      </w:r>
      <w:r w:rsidR="00864F57">
        <w:rPr>
          <w:bCs/>
        </w:rPr>
        <w:t>Erfaringerne viser, at</w:t>
      </w:r>
      <w:r w:rsidR="00CE4903">
        <w:t xml:space="preserve"> det bedste tidspunkt </w:t>
      </w:r>
      <w:r w:rsidR="0065015C">
        <w:t xml:space="preserve">til </w:t>
      </w:r>
      <w:r w:rsidR="00CE4903">
        <w:t>at invitere til</w:t>
      </w:r>
      <w:r w:rsidR="00971B7E">
        <w:t xml:space="preserve"> de digitale</w:t>
      </w:r>
      <w:r w:rsidR="00BD4DF5">
        <w:t xml:space="preserve"> borgermøder</w:t>
      </w:r>
      <w:r w:rsidR="00CE4903">
        <w:t xml:space="preserve"> </w:t>
      </w:r>
      <w:r w:rsidR="0065015C">
        <w:t xml:space="preserve">er </w:t>
      </w:r>
      <w:r w:rsidR="00BD4DF5">
        <w:t xml:space="preserve">ca. </w:t>
      </w:r>
      <w:r w:rsidR="00CE4903">
        <w:t>7-</w:t>
      </w:r>
      <w:r w:rsidR="0096709D">
        <w:t>10</w:t>
      </w:r>
      <w:r w:rsidR="00CE4903">
        <w:t xml:space="preserve"> dage før </w:t>
      </w:r>
      <w:r w:rsidR="00C13CD9">
        <w:t>selve mødet</w:t>
      </w:r>
      <w:r>
        <w:t xml:space="preserve">. </w:t>
      </w:r>
      <w:r w:rsidR="00C13CD9">
        <w:t>I opnår flest mulige deltagere</w:t>
      </w:r>
      <w:r w:rsidR="00971B7E">
        <w:t xml:space="preserve">, hvis </w:t>
      </w:r>
      <w:r w:rsidR="00C13CD9">
        <w:t>I</w:t>
      </w:r>
      <w:r w:rsidR="00971B7E">
        <w:t xml:space="preserve"> invitere</w:t>
      </w:r>
      <w:r w:rsidR="00C13CD9">
        <w:t>r</w:t>
      </w:r>
      <w:r w:rsidR="00971B7E">
        <w:t xml:space="preserve"> på to</w:t>
      </w:r>
      <w:r w:rsidR="00382AC2">
        <w:t xml:space="preserve"> forskellige</w:t>
      </w:r>
      <w:r w:rsidR="00971B7E">
        <w:t xml:space="preserve"> måder.</w:t>
      </w:r>
      <w:r>
        <w:t xml:space="preserve"> </w:t>
      </w:r>
      <w:r w:rsidR="00971B7E">
        <w:t>Den</w:t>
      </w:r>
      <w:r w:rsidR="00864F57">
        <w:t xml:space="preserve"> </w:t>
      </w:r>
      <w:r w:rsidR="00971B7E">
        <w:t xml:space="preserve">første måde </w:t>
      </w:r>
      <w:r w:rsidR="00C13CD9">
        <w:t>er invitationer</w:t>
      </w:r>
      <w:r w:rsidR="00971B7E">
        <w:t xml:space="preserve"> </w:t>
      </w:r>
      <w:r w:rsidR="00C13CD9">
        <w:t>gennem e-Boks til beboere</w:t>
      </w:r>
      <w:r w:rsidR="00382AC2">
        <w:t>,</w:t>
      </w:r>
      <w:r w:rsidR="00C13CD9">
        <w:t xml:space="preserve"> der har adresse i villa- og rækkehuse</w:t>
      </w:r>
      <w:r w:rsidR="00856A47">
        <w:t xml:space="preserve"> eller bor i et afgrænset område, som måske er særligt udsat for indbrud. (</w:t>
      </w:r>
      <w:r w:rsidR="00856A47" w:rsidRPr="00856A47">
        <w:rPr>
          <w:i/>
          <w:iCs/>
        </w:rPr>
        <w:t>De nødvendige CPR-numre I skal bruge til at</w:t>
      </w:r>
      <w:r w:rsidR="00382AC2" w:rsidRPr="00856A47">
        <w:rPr>
          <w:i/>
          <w:iCs/>
        </w:rPr>
        <w:t xml:space="preserve"> invitere</w:t>
      </w:r>
      <w:r w:rsidR="00856A47" w:rsidRPr="00856A47">
        <w:rPr>
          <w:i/>
          <w:iCs/>
        </w:rPr>
        <w:t>, kan I få gennem en</w:t>
      </w:r>
      <w:r w:rsidR="00BD4DF5" w:rsidRPr="00856A47">
        <w:rPr>
          <w:i/>
          <w:iCs/>
        </w:rPr>
        <w:t xml:space="preserve"> GIS-kodning – forhør dig hos </w:t>
      </w:r>
      <w:r w:rsidR="0062797C" w:rsidRPr="00856A47">
        <w:rPr>
          <w:i/>
          <w:iCs/>
        </w:rPr>
        <w:t>d</w:t>
      </w:r>
      <w:r w:rsidR="00BD4DF5" w:rsidRPr="00856A47">
        <w:rPr>
          <w:i/>
          <w:iCs/>
        </w:rPr>
        <w:t>en kollega</w:t>
      </w:r>
      <w:r w:rsidR="001A5781" w:rsidRPr="00856A47">
        <w:rPr>
          <w:i/>
          <w:iCs/>
        </w:rPr>
        <w:t xml:space="preserve">, der normalt står for </w:t>
      </w:r>
      <w:r w:rsidR="00856A47" w:rsidRPr="00856A47">
        <w:rPr>
          <w:i/>
          <w:iCs/>
        </w:rPr>
        <w:t>CPR-træk.)</w:t>
      </w:r>
      <w:r w:rsidR="00856A47">
        <w:t xml:space="preserve"> </w:t>
      </w:r>
    </w:p>
    <w:p w14:paraId="115D0750" w14:textId="281CCC53" w:rsidR="00CE4903" w:rsidRDefault="00F30602" w:rsidP="003A4ACB">
      <w:r>
        <w:t>I kan</w:t>
      </w:r>
      <w:r w:rsidR="0065015C">
        <w:t xml:space="preserve"> </w:t>
      </w:r>
      <w:r>
        <w:t xml:space="preserve">downloade et </w:t>
      </w:r>
      <w:r w:rsidR="00C46714">
        <w:t xml:space="preserve">eksempel på en invitation over e-Boks på </w:t>
      </w:r>
      <w:hyperlink r:id="rId11" w:history="1">
        <w:r w:rsidR="0065015C" w:rsidRPr="007C057A">
          <w:rPr>
            <w:rStyle w:val="Hyperlink"/>
          </w:rPr>
          <w:t>https://botrygt.dk/kommune-samarbejde/vaerktoejer</w:t>
        </w:r>
      </w:hyperlink>
      <w:r w:rsidR="0065015C">
        <w:t xml:space="preserve">. </w:t>
      </w:r>
      <w:r w:rsidR="00CE4903">
        <w:t xml:space="preserve">Udover den målrettede invitation gennem e-Boks </w:t>
      </w:r>
      <w:r w:rsidR="000055E1">
        <w:t>er det en god ide</w:t>
      </w:r>
      <w:r w:rsidR="00CE4903">
        <w:t xml:space="preserve"> også</w:t>
      </w:r>
      <w:r w:rsidR="00497E84">
        <w:t xml:space="preserve"> at</w:t>
      </w:r>
      <w:r w:rsidR="00CE4903">
        <w:t xml:space="preserve"> invitere </w:t>
      </w:r>
      <w:r w:rsidR="0065015C">
        <w:t>via de platforme og kanaler</w:t>
      </w:r>
      <w:r w:rsidR="00CE4903">
        <w:t xml:space="preserve">, hvor I normalt kommunikerer med </w:t>
      </w:r>
      <w:r w:rsidR="001A5781">
        <w:t>borgerne i jeres kommune</w:t>
      </w:r>
      <w:r w:rsidR="00CE4903">
        <w:t>. Dette kan fx være</w:t>
      </w:r>
      <w:r w:rsidR="001A5781">
        <w:t xml:space="preserve"> ved at slå en invitation op på</w:t>
      </w:r>
      <w:r w:rsidR="00B404D1">
        <w:t xml:space="preserve"> </w:t>
      </w:r>
      <w:r w:rsidR="00FA504B">
        <w:t>f</w:t>
      </w:r>
      <w:r w:rsidR="00BD4DF5">
        <w:t>acebookgruppen for jeres Fællesråd</w:t>
      </w:r>
      <w:r w:rsidR="001A5781">
        <w:t>, boliglaug</w:t>
      </w:r>
      <w:r w:rsidR="00265ED0">
        <w:t>, landsbylaug, lokalråd mv.</w:t>
      </w:r>
      <w:r w:rsidR="00A9040E">
        <w:t xml:space="preserve"> eller</w:t>
      </w:r>
      <w:r w:rsidR="00B404D1">
        <w:t xml:space="preserve"> gennem</w:t>
      </w:r>
      <w:r w:rsidR="00CE4903">
        <w:t xml:space="preserve"> ejendomsforening</w:t>
      </w:r>
      <w:r w:rsidR="00B404D1">
        <w:t>er</w:t>
      </w:r>
      <w:r w:rsidR="00CE4903">
        <w:t xml:space="preserve"> i de berørte områder. </w:t>
      </w:r>
    </w:p>
    <w:p w14:paraId="4068C6F6" w14:textId="3C221E0F" w:rsidR="003A4ACB" w:rsidRDefault="00CE4903" w:rsidP="003A4ACB">
      <w:r>
        <w:t>For at skabe størst effekt bør I starte med</w:t>
      </w:r>
      <w:r w:rsidR="00BD4DF5">
        <w:t xml:space="preserve"> at afholde borgermøder i</w:t>
      </w:r>
      <w:r>
        <w:t xml:space="preserve"> de områder, der har det højeste antal indbrud ift. størrelsen. </w:t>
      </w:r>
      <w:r w:rsidR="00B404D1">
        <w:t>Gennem jeres</w:t>
      </w:r>
      <w:r w:rsidR="008678C1">
        <w:t xml:space="preserve"> faste</w:t>
      </w:r>
      <w:r w:rsidR="00B404D1">
        <w:t xml:space="preserve"> møder </w:t>
      </w:r>
      <w:r w:rsidR="00497E84">
        <w:t>mellem kommune og</w:t>
      </w:r>
      <w:r w:rsidR="00B404D1">
        <w:t xml:space="preserve"> politiet kan I lave en køreplan for afviklingen af borgermøderne</w:t>
      </w:r>
      <w:r w:rsidR="00BD4DF5">
        <w:t xml:space="preserve"> i prioriteret rækkefølge.</w:t>
      </w:r>
    </w:p>
    <w:p w14:paraId="372C205B" w14:textId="49719D56" w:rsidR="00AE6C73" w:rsidRDefault="00864F57" w:rsidP="003A4ACB">
      <w:r w:rsidRPr="00864F57">
        <w:rPr>
          <w:b/>
          <w:bCs/>
        </w:rPr>
        <w:t xml:space="preserve">Før mødet: </w:t>
      </w:r>
      <w:r w:rsidR="00BE6ED4">
        <w:t>Det vigtigste at tage stilling til</w:t>
      </w:r>
      <w:r w:rsidR="001A5781">
        <w:t xml:space="preserve"> før mødet</w:t>
      </w:r>
      <w:r w:rsidR="00BE6ED4">
        <w:t xml:space="preserve"> er, hvorvidt I ønsker at bruge Microsoft Teams </w:t>
      </w:r>
      <w:r w:rsidR="001A5781">
        <w:t xml:space="preserve">almindelige </w:t>
      </w:r>
      <w:r w:rsidR="00BE6ED4">
        <w:t xml:space="preserve">mødefunktion, eller om I vil bruge Microsoft Teams Livebegivenhed. </w:t>
      </w:r>
      <w:r w:rsidR="0065015C">
        <w:t xml:space="preserve">Der er fordele og ulemper ved begge programmer. </w:t>
      </w:r>
      <w:r w:rsidR="005D4BAB">
        <w:t>Microsoft Teams Livebegivenhed</w:t>
      </w:r>
      <w:r w:rsidR="001A5781">
        <w:t>er</w:t>
      </w:r>
      <w:r w:rsidR="005D4BAB">
        <w:t xml:space="preserve"> </w:t>
      </w:r>
      <w:r w:rsidR="00F71342">
        <w:t>giver jer mulighed for at optage mødet og efterfølgende lægge det ud til de borgere, der ikke kunne deltage</w:t>
      </w:r>
      <w:r w:rsidR="005D4BAB">
        <w:t>.</w:t>
      </w:r>
      <w:r w:rsidR="00F71342">
        <w:t xml:space="preserve"> Derudover har livebegivenheder en indstilling, hvor værten skal godkende alle kommentarer der vises. På den måde undgår man, at én eller to deltagere med tekniske problemer fx fylder hele chatten. </w:t>
      </w:r>
      <w:r w:rsidR="0065015C">
        <w:t>En ulempe ved livebegivenhed kan være, at det er</w:t>
      </w:r>
      <w:r w:rsidR="00856A47">
        <w:t xml:space="preserve"> </w:t>
      </w:r>
      <w:r w:rsidR="00856A47" w:rsidRPr="00856A47">
        <w:rPr>
          <w:i/>
          <w:iCs/>
        </w:rPr>
        <w:t>meget</w:t>
      </w:r>
      <w:r w:rsidR="0065015C">
        <w:t xml:space="preserve"> </w:t>
      </w:r>
      <w:r w:rsidR="00F71342">
        <w:t>svært at få god lyd under afspilning af videoer</w:t>
      </w:r>
      <w:r w:rsidR="0065015C">
        <w:t>.</w:t>
      </w:r>
      <w:r w:rsidR="00F71342">
        <w:t xml:space="preserve"> Et almindeligt teamsmøde kan </w:t>
      </w:r>
      <w:r w:rsidR="0065015C">
        <w:t xml:space="preserve">til gengæld </w:t>
      </w:r>
      <w:r w:rsidR="00F71342">
        <w:t>være svært at moderere, da deltagere kan skrive i chatten</w:t>
      </w:r>
      <w:r w:rsidR="0096709D">
        <w:t xml:space="preserve"> direkte</w:t>
      </w:r>
      <w:r w:rsidR="00F71342">
        <w:t xml:space="preserve">. Derudover kræver det en smule mere teknisk </w:t>
      </w:r>
      <w:r w:rsidR="009A386D">
        <w:t>snilde</w:t>
      </w:r>
      <w:r w:rsidR="00F71342">
        <w:t xml:space="preserve"> at afspille videoer i et almindeligt </w:t>
      </w:r>
      <w:r w:rsidR="00856A47">
        <w:t>T</w:t>
      </w:r>
      <w:r w:rsidR="00F71342">
        <w:t>eams</w:t>
      </w:r>
      <w:r w:rsidR="00856A47">
        <w:t>-</w:t>
      </w:r>
      <w:r w:rsidR="00F71342">
        <w:t xml:space="preserve">møde. </w:t>
      </w:r>
      <w:r w:rsidR="0096709D">
        <w:t>Lyden er dog</w:t>
      </w:r>
      <w:r w:rsidR="00856A47">
        <w:t>,</w:t>
      </w:r>
      <w:r w:rsidR="0096709D">
        <w:t xml:space="preserve"> som det ser ud nu bedre. </w:t>
      </w:r>
      <w:r w:rsidR="00A9040E">
        <w:br/>
      </w:r>
      <w:r w:rsidR="00A9040E">
        <w:br/>
      </w:r>
      <w:r w:rsidR="004F3FD4">
        <w:t xml:space="preserve">Download den respektive </w:t>
      </w:r>
      <w:r w:rsidR="00497E84">
        <w:t>tekniske guide</w:t>
      </w:r>
      <w:r w:rsidR="00C13CD9">
        <w:t xml:space="preserve"> til h</w:t>
      </w:r>
      <w:r w:rsidR="000055E1">
        <w:t>h</w:t>
      </w:r>
      <w:r w:rsidR="00C13CD9">
        <w:t xml:space="preserve">v. almindeligt </w:t>
      </w:r>
      <w:r w:rsidR="00497E84">
        <w:t>Teams</w:t>
      </w:r>
      <w:r w:rsidR="00313C08">
        <w:t>-</w:t>
      </w:r>
      <w:r w:rsidR="00497E84">
        <w:t>møde</w:t>
      </w:r>
      <w:r w:rsidR="00C13CD9">
        <w:t xml:space="preserve"> eller Live begivenhed</w:t>
      </w:r>
      <w:r w:rsidR="004F3FD4">
        <w:t xml:space="preserve"> på Bo trygt materialesiden under</w:t>
      </w:r>
      <w:r w:rsidR="00C46714">
        <w:t xml:space="preserve"> værktøjer og</w:t>
      </w:r>
      <w:r w:rsidR="004F3FD4">
        <w:t xml:space="preserve"> ”Miniguide til digitale </w:t>
      </w:r>
      <w:r w:rsidR="00497E84">
        <w:t>infomøder</w:t>
      </w:r>
      <w:r w:rsidR="004F3FD4">
        <w:t>”</w:t>
      </w:r>
      <w:r w:rsidR="000055E1">
        <w:t>.</w:t>
      </w:r>
      <w:r w:rsidR="00D11FC0">
        <w:br/>
      </w:r>
      <w:r w:rsidR="00D11FC0">
        <w:br/>
      </w:r>
      <w:r w:rsidR="00D11FC0" w:rsidRPr="00D11FC0">
        <w:rPr>
          <w:b/>
          <w:bCs/>
        </w:rPr>
        <w:t>Evaluering</w:t>
      </w:r>
      <w:r w:rsidR="00D11FC0">
        <w:t>: I kan med fordel udsende en evaluering efter hvert møde. På den måde får I en god føling med, hvad der fungerer og ikke fungerer for de forskellige områder. Bagerst i denne guide er der vedhæftet det spørgeskema, som Århus Kommune har benyttet til at evaluere deres digitale borgermøder. I kan udsende til de mails, der har været aktive under mødet</w:t>
      </w:r>
      <w:r w:rsidR="00AC1DA7">
        <w:t xml:space="preserve">. </w:t>
      </w:r>
      <w:r w:rsidR="00AC1DA7" w:rsidRPr="00AC1DA7">
        <w:rPr>
          <w:i/>
          <w:iCs/>
        </w:rPr>
        <w:t>OBS:</w:t>
      </w:r>
      <w:r w:rsidR="00AC1DA7">
        <w:t xml:space="preserve"> </w:t>
      </w:r>
      <w:r w:rsidR="00AC1DA7" w:rsidRPr="00AC1DA7">
        <w:rPr>
          <w:i/>
          <w:iCs/>
        </w:rPr>
        <w:t>Evalueringen</w:t>
      </w:r>
      <w:r w:rsidR="00AC1DA7">
        <w:rPr>
          <w:i/>
          <w:iCs/>
        </w:rPr>
        <w:t xml:space="preserve"> kræver, at I kan anskaffe og opbevare deltagernes e-mails på en måde, der overhovedet GDPR-forskrifterne fx ved at få de deltagere der inviteres via e-Boks til at tilmelde sig via den online portal, I normalt ville benytte</w:t>
      </w:r>
      <w:r w:rsidR="00313C08">
        <w:rPr>
          <w:i/>
          <w:iCs/>
        </w:rPr>
        <w:t xml:space="preserve"> i kommunen. </w:t>
      </w:r>
    </w:p>
    <w:p w14:paraId="7FCE25BB" w14:textId="0FFAD3F7" w:rsidR="008678C1" w:rsidRDefault="00C13CD9" w:rsidP="003A4ACB">
      <w:r>
        <w:rPr>
          <w:b/>
          <w:bCs/>
        </w:rPr>
        <w:t>Styr på rollerne før</w:t>
      </w:r>
      <w:r w:rsidR="004F3FD4" w:rsidRPr="004F3FD4">
        <w:rPr>
          <w:b/>
          <w:bCs/>
        </w:rPr>
        <w:t xml:space="preserve"> mødet:</w:t>
      </w:r>
      <w:r w:rsidR="004F3FD4">
        <w:t xml:space="preserve"> </w:t>
      </w:r>
      <w:r w:rsidR="008678C1">
        <w:t xml:space="preserve">Sørg for at få rollerne på plads internt. </w:t>
      </w:r>
      <w:r w:rsidR="004F3FD4">
        <w:t xml:space="preserve">I skal bruge minimum fire personer: </w:t>
      </w:r>
    </w:p>
    <w:p w14:paraId="3D04E2AE" w14:textId="1A5D1B3F" w:rsidR="00C46ED5" w:rsidRPr="00856A47" w:rsidRDefault="00C46ED5" w:rsidP="003A4ACB">
      <w:r w:rsidRPr="00C46ED5">
        <w:rPr>
          <w:i/>
          <w:iCs/>
        </w:rPr>
        <w:t>Én dedikeret vært</w:t>
      </w:r>
      <w:r>
        <w:t>: Værten byder velkommen til det digitale borgermøde og præsenterer de forskellige emner</w:t>
      </w:r>
      <w:r w:rsidR="00C13CD9">
        <w:t xml:space="preserve"> for mødet</w:t>
      </w:r>
      <w:r>
        <w:t xml:space="preserve">. Det er værten, der styrer slagets gang, hvis der skulle være tekniske vanskeligheder. </w:t>
      </w:r>
      <w:r w:rsidR="00E06CB4">
        <w:t xml:space="preserve">Sørg for at gennemgå programmet, og hvad værten skal snakke om, hvis der er tekniske problemer. </w:t>
      </w:r>
      <w:r w:rsidR="000055E1">
        <w:t>Det er ligeledes værten, der</w:t>
      </w:r>
      <w:r w:rsidR="00856A47">
        <w:t xml:space="preserve"> typisk</w:t>
      </w:r>
      <w:r w:rsidR="000055E1">
        <w:t xml:space="preserve"> monitorerer og styrer evt. spørgsmål samt chat-funktion. </w:t>
      </w:r>
      <w:r w:rsidR="00856A47" w:rsidRPr="00856A47">
        <w:rPr>
          <w:i/>
          <w:iCs/>
        </w:rPr>
        <w:t>OBS</w:t>
      </w:r>
      <w:r w:rsidR="00B87BF1">
        <w:rPr>
          <w:i/>
          <w:iCs/>
        </w:rPr>
        <w:t>: Det</w:t>
      </w:r>
      <w:r w:rsidR="00856A47">
        <w:rPr>
          <w:i/>
          <w:iCs/>
        </w:rPr>
        <w:t xml:space="preserve"> være en god </w:t>
      </w:r>
      <w:r w:rsidR="00856A47">
        <w:rPr>
          <w:i/>
          <w:iCs/>
        </w:rPr>
        <w:lastRenderedPageBreak/>
        <w:t xml:space="preserve">idé, at værten inde i Teams hedder sit navn efterfulgt af vært fx ”Navne Navnsen – Vært”. </w:t>
      </w:r>
      <w:r w:rsidR="00B87BF1">
        <w:rPr>
          <w:i/>
          <w:iCs/>
        </w:rPr>
        <w:t xml:space="preserve">Så ved alle, hvornår der kommenteres fra officielt hold. </w:t>
      </w:r>
    </w:p>
    <w:p w14:paraId="19BA4375" w14:textId="16638344" w:rsidR="004F3FD4" w:rsidRDefault="004F3FD4" w:rsidP="003A4ACB">
      <w:r w:rsidRPr="00C46ED5">
        <w:rPr>
          <w:i/>
          <w:iCs/>
        </w:rPr>
        <w:t>Én person til teknikken</w:t>
      </w:r>
      <w:r w:rsidR="00C46ED5">
        <w:t xml:space="preserve">: Vedkommen er </w:t>
      </w:r>
      <w:r w:rsidR="00C13CD9">
        <w:t>an</w:t>
      </w:r>
      <w:r w:rsidR="00C46ED5">
        <w:t>svarlig for at skifte s</w:t>
      </w:r>
      <w:r w:rsidR="00B447D5">
        <w:t>l</w:t>
      </w:r>
      <w:r w:rsidR="00C46ED5">
        <w:t xml:space="preserve">ides, afspille film </w:t>
      </w:r>
      <w:r w:rsidR="00B87BF1">
        <w:t>eller</w:t>
      </w:r>
      <w:r w:rsidR="00C46ED5">
        <w:t xml:space="preserve"> assistere, hvis der er borgere, der er i tekniske vanskeligheder. </w:t>
      </w:r>
    </w:p>
    <w:p w14:paraId="6192C4DB" w14:textId="53747A5F" w:rsidR="004F3FD4" w:rsidRPr="00C13CD9" w:rsidRDefault="00C13CD9" w:rsidP="003A4ACB">
      <w:r>
        <w:rPr>
          <w:i/>
          <w:iCs/>
        </w:rPr>
        <w:t>To-tre</w:t>
      </w:r>
      <w:r w:rsidR="004F3FD4" w:rsidRPr="00C46ED5">
        <w:rPr>
          <w:i/>
          <w:iCs/>
        </w:rPr>
        <w:t xml:space="preserve"> oplægsholdere</w:t>
      </w:r>
      <w:r>
        <w:rPr>
          <w:i/>
          <w:iCs/>
        </w:rPr>
        <w:t xml:space="preserve">: </w:t>
      </w:r>
      <w:r>
        <w:t xml:space="preserve">Her vil det typisk </w:t>
      </w:r>
      <w:r w:rsidR="0062797C">
        <w:t>udover værten være</w:t>
      </w:r>
      <w:r>
        <w:t xml:space="preserve"> to oplægsholdere fra</w:t>
      </w:r>
      <w:r w:rsidR="00B87BF1">
        <w:t xml:space="preserve"> enten kommune eller</w:t>
      </w:r>
      <w:r>
        <w:t xml:space="preserve"> politi og én fra Bo trygt-korpset. </w:t>
      </w:r>
    </w:p>
    <w:p w14:paraId="21B76AF6" w14:textId="58DFE29F" w:rsidR="00F71342" w:rsidRDefault="004F3FD4" w:rsidP="003A4ACB">
      <w:r>
        <w:t xml:space="preserve">Som minimum </w:t>
      </w:r>
      <w:r w:rsidRPr="00C46ED5">
        <w:rPr>
          <w:i/>
          <w:iCs/>
        </w:rPr>
        <w:t xml:space="preserve">én </w:t>
      </w:r>
      <w:r w:rsidR="00C46ED5">
        <w:rPr>
          <w:i/>
          <w:iCs/>
        </w:rPr>
        <w:t>backup oplægsholder</w:t>
      </w:r>
      <w:r>
        <w:t xml:space="preserve"> der kan holde et oplæg, hvis teknikken skulle drille med repræsentanterne fra politiet eller Bo trygt-korpset. </w:t>
      </w:r>
      <w:r w:rsidR="00C13CD9">
        <w:t xml:space="preserve">Det kan sagtens være én fra kommunen, der forbereder et lille oplæg. </w:t>
      </w:r>
      <w:r w:rsidR="00E06CB4">
        <w:t>De eller den person der er backup som oplægsholder</w:t>
      </w:r>
      <w:r w:rsidR="00D11FC0">
        <w:t xml:space="preserve"> </w:t>
      </w:r>
      <w:r w:rsidR="00E06CB4">
        <w:t>kan</w:t>
      </w:r>
      <w:r w:rsidR="00D11FC0">
        <w:t xml:space="preserve"> ligeledes</w:t>
      </w:r>
      <w:r w:rsidR="00E06CB4">
        <w:t xml:space="preserve"> svare</w:t>
      </w:r>
      <w:r w:rsidR="00D11FC0">
        <w:t xml:space="preserve"> eller følge op</w:t>
      </w:r>
      <w:r w:rsidR="00E06CB4">
        <w:t xml:space="preserve"> på spørgsmål i chatten. </w:t>
      </w:r>
    </w:p>
    <w:p w14:paraId="1C338B70" w14:textId="5D95F29F" w:rsidR="00162D17" w:rsidRPr="00F71342" w:rsidRDefault="00B404D1" w:rsidP="003A4ACB">
      <w:r w:rsidRPr="00B404D1">
        <w:rPr>
          <w:b/>
          <w:bCs/>
        </w:rPr>
        <w:t>Program</w:t>
      </w:r>
      <w:r>
        <w:rPr>
          <w:b/>
          <w:bCs/>
        </w:rPr>
        <w:t xml:space="preserve">: </w:t>
      </w:r>
      <w:r>
        <w:rPr>
          <w:bCs/>
        </w:rPr>
        <w:t>Det kan være svært at holde koncentrationen</w:t>
      </w:r>
      <w:r w:rsidR="003519A8">
        <w:rPr>
          <w:bCs/>
        </w:rPr>
        <w:t xml:space="preserve"> foran en skærm</w:t>
      </w:r>
      <w:r>
        <w:rPr>
          <w:bCs/>
        </w:rPr>
        <w:t xml:space="preserve">, så forsøg at </w:t>
      </w:r>
      <w:r w:rsidR="008678C1">
        <w:rPr>
          <w:bCs/>
        </w:rPr>
        <w:t>skabe et</w:t>
      </w:r>
      <w:r w:rsidR="00EB6663">
        <w:rPr>
          <w:bCs/>
        </w:rPr>
        <w:t xml:space="preserve"> progr</w:t>
      </w:r>
      <w:r w:rsidR="008678C1">
        <w:rPr>
          <w:bCs/>
        </w:rPr>
        <w:t>am der højst varer en time</w:t>
      </w:r>
      <w:r>
        <w:rPr>
          <w:bCs/>
        </w:rPr>
        <w:t xml:space="preserve">. </w:t>
      </w:r>
      <w:r w:rsidR="003519A8">
        <w:rPr>
          <w:bCs/>
        </w:rPr>
        <w:t xml:space="preserve">Borgermøder er bedst, hvis de er relevante og relaterbare for den enkelte borger. </w:t>
      </w:r>
      <w:r w:rsidR="00EB6663">
        <w:rPr>
          <w:bCs/>
        </w:rPr>
        <w:t xml:space="preserve">Programmet for borgermødet </w:t>
      </w:r>
      <w:r w:rsidR="0065015C">
        <w:rPr>
          <w:bCs/>
        </w:rPr>
        <w:t>skal derfor gerne være</w:t>
      </w:r>
      <w:r w:rsidR="00EB6663">
        <w:rPr>
          <w:bCs/>
        </w:rPr>
        <w:t xml:space="preserve"> opbygget omkring statistikker</w:t>
      </w:r>
      <w:r w:rsidR="008678C1">
        <w:rPr>
          <w:bCs/>
        </w:rPr>
        <w:t>,</w:t>
      </w:r>
      <w:r w:rsidR="00EB6663">
        <w:rPr>
          <w:bCs/>
        </w:rPr>
        <w:t xml:space="preserve"> problematikker</w:t>
      </w:r>
      <w:r w:rsidR="008678C1">
        <w:rPr>
          <w:bCs/>
        </w:rPr>
        <w:t xml:space="preserve"> og løsninger</w:t>
      </w:r>
      <w:r w:rsidR="00EB6663">
        <w:rPr>
          <w:bCs/>
        </w:rPr>
        <w:t xml:space="preserve"> fra det lokale område, I holder borgermøde</w:t>
      </w:r>
      <w:r w:rsidR="0065015C">
        <w:rPr>
          <w:bCs/>
        </w:rPr>
        <w:t>t</w:t>
      </w:r>
      <w:r w:rsidR="00EB6663">
        <w:rPr>
          <w:bCs/>
        </w:rPr>
        <w:t xml:space="preserve"> for. </w:t>
      </w:r>
    </w:p>
    <w:p w14:paraId="5D2E55E2" w14:textId="60C2AE83" w:rsidR="007F0472" w:rsidRDefault="008678C1" w:rsidP="003A4ACB">
      <w:pPr>
        <w:rPr>
          <w:i/>
          <w:iCs/>
        </w:rPr>
      </w:pPr>
      <w:r w:rsidRPr="00CE4903">
        <w:rPr>
          <w:i/>
          <w:iCs/>
        </w:rPr>
        <w:t>OBS:</w:t>
      </w:r>
      <w:r>
        <w:t xml:space="preserve"> </w:t>
      </w:r>
      <w:r>
        <w:rPr>
          <w:i/>
          <w:iCs/>
        </w:rPr>
        <w:t>Sørg for</w:t>
      </w:r>
      <w:r w:rsidR="0065015C">
        <w:rPr>
          <w:i/>
          <w:iCs/>
        </w:rPr>
        <w:t>,</w:t>
      </w:r>
      <w:r>
        <w:rPr>
          <w:i/>
          <w:iCs/>
        </w:rPr>
        <w:t xml:space="preserve"> at det første slide i jeres præsentation præsenterer ”spillereglerne for mødet” – Hvordan kommunikerer man som borger under mødet og hvordan med teknikken. I kan </w:t>
      </w:r>
      <w:r w:rsidR="00C46714">
        <w:rPr>
          <w:i/>
          <w:iCs/>
        </w:rPr>
        <w:t>downloade inspiration under værktøjssiden</w:t>
      </w:r>
      <w:r w:rsidR="00D11FC0">
        <w:rPr>
          <w:i/>
          <w:iCs/>
        </w:rPr>
        <w:t>, det hedder</w:t>
      </w:r>
      <w:r w:rsidR="00F71342">
        <w:rPr>
          <w:i/>
          <w:iCs/>
        </w:rPr>
        <w:t xml:space="preserve"> ”Første slide til møde”</w:t>
      </w:r>
      <w:r w:rsidR="00C46714">
        <w:rPr>
          <w:i/>
          <w:iCs/>
        </w:rPr>
        <w:t xml:space="preserve">. </w:t>
      </w:r>
      <w:r w:rsidR="00D11FC0">
        <w:rPr>
          <w:i/>
          <w:iCs/>
        </w:rPr>
        <w:t>Lad det første slide være synlig</w:t>
      </w:r>
      <w:r w:rsidR="009635A5">
        <w:rPr>
          <w:i/>
          <w:iCs/>
        </w:rPr>
        <w:t xml:space="preserve">, mens borgerne venter. </w:t>
      </w:r>
      <w:r w:rsidR="00D11FC0">
        <w:rPr>
          <w:i/>
          <w:iCs/>
        </w:rPr>
        <w:t xml:space="preserve">Så har de fleste ordnet deres setup. </w:t>
      </w:r>
    </w:p>
    <w:p w14:paraId="460916F1" w14:textId="48FF8439" w:rsidR="00EB6663" w:rsidRPr="00162D17" w:rsidRDefault="00ED2878" w:rsidP="003A4ACB">
      <w:pPr>
        <w:rPr>
          <w:bCs/>
        </w:rPr>
      </w:pPr>
      <w:r>
        <w:rPr>
          <w:rStyle w:val="Overskrift1Tegn"/>
          <w:sz w:val="52"/>
          <w:szCs w:val="52"/>
        </w:rPr>
        <w:t>S</w:t>
      </w:r>
      <w:r w:rsidR="00EB6663" w:rsidRPr="007F0472">
        <w:rPr>
          <w:rStyle w:val="Overskrift1Tegn"/>
          <w:sz w:val="52"/>
          <w:szCs w:val="52"/>
        </w:rPr>
        <w:t>ke</w:t>
      </w:r>
      <w:r w:rsidR="00162D17" w:rsidRPr="007F0472">
        <w:rPr>
          <w:rStyle w:val="Overskrift1Tegn"/>
          <w:sz w:val="52"/>
          <w:szCs w:val="52"/>
        </w:rPr>
        <w:t>let</w:t>
      </w:r>
      <w:r w:rsidR="00EB6663" w:rsidRPr="007F0472">
        <w:rPr>
          <w:rStyle w:val="Overskrift1Tegn"/>
          <w:sz w:val="52"/>
          <w:szCs w:val="52"/>
        </w:rPr>
        <w:t xml:space="preserve"> til program:</w:t>
      </w:r>
      <w:r w:rsidR="00EB6663" w:rsidRPr="007F0472">
        <w:rPr>
          <w:bCs/>
          <w:sz w:val="40"/>
          <w:szCs w:val="40"/>
        </w:rPr>
        <w:t xml:space="preserve"> </w:t>
      </w:r>
      <w:r w:rsidR="003519A8">
        <w:rPr>
          <w:bCs/>
        </w:rPr>
        <w:br/>
      </w:r>
      <w:r w:rsidR="003519A8" w:rsidRPr="003519A8">
        <w:rPr>
          <w:b/>
        </w:rPr>
        <w:t>20.00 Velkomst v/</w:t>
      </w:r>
      <w:r w:rsidR="00EB6663">
        <w:rPr>
          <w:b/>
        </w:rPr>
        <w:t xml:space="preserve"> </w:t>
      </w:r>
      <w:r w:rsidR="003519A8" w:rsidRPr="003519A8">
        <w:rPr>
          <w:b/>
        </w:rPr>
        <w:t>(Indsæt område/kommune)</w:t>
      </w:r>
      <w:r w:rsidR="003519A8">
        <w:rPr>
          <w:bCs/>
        </w:rPr>
        <w:t xml:space="preserve"> </w:t>
      </w:r>
      <w:r w:rsidR="003519A8">
        <w:rPr>
          <w:bCs/>
        </w:rPr>
        <w:br/>
      </w:r>
      <w:r w:rsidR="00EB6663" w:rsidRPr="008678C1">
        <w:rPr>
          <w:i/>
          <w:iCs/>
        </w:rPr>
        <w:t xml:space="preserve">Velkomst v. </w:t>
      </w:r>
      <w:r w:rsidR="0062797C">
        <w:rPr>
          <w:i/>
          <w:iCs/>
        </w:rPr>
        <w:t>medarbejder hos kommune eller politi evt. Bo trygt projektleder</w:t>
      </w:r>
      <w:r w:rsidR="00313C08">
        <w:rPr>
          <w:i/>
          <w:iCs/>
        </w:rPr>
        <w:t>:</w:t>
      </w:r>
      <w:r w:rsidR="008678C1">
        <w:t xml:space="preserve"> Start med god metakommunikation</w:t>
      </w:r>
      <w:r w:rsidR="0065015C">
        <w:t>,</w:t>
      </w:r>
      <w:r w:rsidR="008678C1">
        <w:t xml:space="preserve"> der sætter </w:t>
      </w:r>
      <w:r w:rsidR="001722C6">
        <w:t>de</w:t>
      </w:r>
      <w:r w:rsidR="0005504E">
        <w:t>n</w:t>
      </w:r>
      <w:r w:rsidR="001722C6">
        <w:t xml:space="preserve"> overordnede ramme</w:t>
      </w:r>
      <w:r w:rsidR="008678C1">
        <w:t xml:space="preserve"> for mødet. Hvem er værten? Hvad er værtens rolle? Hvem lytter med? </w:t>
      </w:r>
      <w:r w:rsidR="00C13CD9">
        <w:t>Hvordan kan borgerne kommunikere gennem chatten?</w:t>
      </w:r>
      <w:r w:rsidR="008678C1">
        <w:t xml:space="preserve"> Præsenter til sidst programmet for mødet</w:t>
      </w:r>
      <w:r w:rsidR="0005504E">
        <w:t xml:space="preserve"> og</w:t>
      </w:r>
      <w:r w:rsidR="00313C08">
        <w:t xml:space="preserve"> evt. den</w:t>
      </w:r>
      <w:r w:rsidR="0005504E">
        <w:t xml:space="preserve"> evaluering </w:t>
      </w:r>
      <w:r w:rsidR="00313C08">
        <w:t>i vil udsende efter mødet.</w:t>
      </w:r>
      <w:r w:rsidR="0005504E">
        <w:t xml:space="preserve"> </w:t>
      </w:r>
    </w:p>
    <w:p w14:paraId="49FE0D11" w14:textId="1E0C9526" w:rsidR="00162D17" w:rsidRDefault="00EB6663" w:rsidP="003A4ACB">
      <w:r>
        <w:rPr>
          <w:b/>
          <w:bCs/>
        </w:rPr>
        <w:t xml:space="preserve">20.05 Den lokale indbrudssituation v/ (indsæt politikreds) </w:t>
      </w:r>
      <w:r>
        <w:rPr>
          <w:b/>
          <w:bCs/>
        </w:rPr>
        <w:br/>
      </w:r>
      <w:r w:rsidRPr="008678C1">
        <w:rPr>
          <w:i/>
          <w:iCs/>
        </w:rPr>
        <w:t xml:space="preserve">Indbrudssituationen i </w:t>
      </w:r>
      <w:r w:rsidR="00162D17" w:rsidRPr="008678C1">
        <w:rPr>
          <w:i/>
          <w:iCs/>
        </w:rPr>
        <w:t xml:space="preserve">(Indsæt område) </w:t>
      </w:r>
      <w:r w:rsidRPr="008678C1">
        <w:rPr>
          <w:i/>
          <w:iCs/>
        </w:rPr>
        <w:t xml:space="preserve">– </w:t>
      </w:r>
      <w:r w:rsidR="00162D17" w:rsidRPr="008678C1">
        <w:rPr>
          <w:i/>
          <w:iCs/>
        </w:rPr>
        <w:t>20</w:t>
      </w:r>
      <w:r w:rsidR="001722C6">
        <w:rPr>
          <w:i/>
          <w:iCs/>
        </w:rPr>
        <w:t>19</w:t>
      </w:r>
      <w:r w:rsidR="00162D17" w:rsidRPr="008678C1">
        <w:rPr>
          <w:i/>
          <w:iCs/>
        </w:rPr>
        <w:t xml:space="preserve"> til 2021</w:t>
      </w:r>
      <w:r w:rsidR="008678C1">
        <w:t xml:space="preserve">: Repræsentant fra politiet præsenterer sig selv og sin funktion og formålet med oplægget. </w:t>
      </w:r>
      <w:r w:rsidR="00BD4DF5">
        <w:br/>
      </w:r>
      <w:r w:rsidR="00BD4DF5">
        <w:br/>
        <w:t xml:space="preserve">1) </w:t>
      </w:r>
      <w:r w:rsidR="00BD4DF5" w:rsidRPr="00BD4DF5">
        <w:rPr>
          <w:i/>
          <w:iCs/>
        </w:rPr>
        <w:t>Overblik gennem tal og statistik</w:t>
      </w:r>
      <w:r w:rsidR="00BD4DF5">
        <w:t>: Repræsentant fra politiet gennemgår her tal og statistikker fra det område</w:t>
      </w:r>
      <w:r w:rsidR="004E42E7">
        <w:t>,</w:t>
      </w:r>
      <w:r w:rsidR="00BD4DF5">
        <w:t xml:space="preserve"> borgermødet </w:t>
      </w:r>
      <w:r w:rsidR="007C668C">
        <w:t>har fokus på.</w:t>
      </w:r>
      <w:r w:rsidR="00F70AA4">
        <w:t xml:space="preserve"> </w:t>
      </w:r>
      <w:r w:rsidR="00BD4DF5">
        <w:t>Hvis det er muligt, så lav gerne flere forskellige slags visualiseringer</w:t>
      </w:r>
      <w:r w:rsidR="004E42E7">
        <w:t xml:space="preserve"> af jeres data</w:t>
      </w:r>
      <w:r w:rsidR="007C668C">
        <w:t>,</w:t>
      </w:r>
      <w:r w:rsidR="00BD4DF5">
        <w:t xml:space="preserve"> fx </w:t>
      </w:r>
      <w:r w:rsidR="004E42E7">
        <w:t>hvor i området foregår indbruddene</w:t>
      </w:r>
      <w:r w:rsidR="00BD4DF5">
        <w:t xml:space="preserve">? </w:t>
      </w:r>
      <w:r w:rsidR="004E42E7">
        <w:t>Er der én slags bebyggelse, der er særlig ramt</w:t>
      </w:r>
      <w:r w:rsidR="00BD4DF5">
        <w:t xml:space="preserve">? </w:t>
      </w:r>
      <w:r w:rsidR="004E42E7">
        <w:t>Hvilke genstande går tyvene efter for tiden?</w:t>
      </w:r>
      <w:r w:rsidR="00BD4DF5">
        <w:t xml:space="preserve"> </w:t>
      </w:r>
    </w:p>
    <w:p w14:paraId="456FD79A" w14:textId="02749998" w:rsidR="00BD4DF5" w:rsidRPr="006D34C6" w:rsidRDefault="00BD4DF5" w:rsidP="003A4ACB">
      <w:pPr>
        <w:rPr>
          <w:b/>
          <w:bCs/>
          <w:u w:val="single"/>
        </w:rPr>
      </w:pPr>
      <w:r>
        <w:t xml:space="preserve">2) </w:t>
      </w:r>
      <w:r w:rsidRPr="00BD4DF5">
        <w:rPr>
          <w:i/>
          <w:iCs/>
        </w:rPr>
        <w:t>Forstå tyven og tyvens motiver:</w:t>
      </w:r>
      <w:r>
        <w:t xml:space="preserve"> Hvilken slags tyve er på spil i området? Er det organiseret kriminalitet eller </w:t>
      </w:r>
      <w:r w:rsidR="00C13CD9">
        <w:t>mindre</w:t>
      </w:r>
      <w:r w:rsidR="003F2F04">
        <w:t xml:space="preserve"> rapseri</w:t>
      </w:r>
      <w:r>
        <w:t xml:space="preserve">? </w:t>
      </w:r>
      <w:r w:rsidR="003F2F04">
        <w:t>Hvilken betydning har dette for de ting</w:t>
      </w:r>
      <w:r w:rsidR="00C13CD9">
        <w:t>,</w:t>
      </w:r>
      <w:r w:rsidR="003F2F04">
        <w:t xml:space="preserve"> borgerne skal være opmærksomme på</w:t>
      </w:r>
      <w:r w:rsidR="00C13CD9">
        <w:t xml:space="preserve"> i hverdagen</w:t>
      </w:r>
      <w:r w:rsidR="003F2F04">
        <w:t>?</w:t>
      </w:r>
      <w:r>
        <w:t xml:space="preserve"> </w:t>
      </w:r>
      <w:r w:rsidR="00A146B3">
        <w:br/>
      </w:r>
      <w:r w:rsidR="00A146B3">
        <w:br/>
      </w:r>
      <w:r w:rsidR="001722C6" w:rsidRPr="001722C6">
        <w:rPr>
          <w:rFonts w:ascii="Segoe UI Emoji" w:hAnsi="Segoe UI Emoji" w:cs="Segoe UI Emoji"/>
        </w:rPr>
        <w:t>📽</w:t>
      </w:r>
      <w:r w:rsidR="001722C6" w:rsidRPr="001722C6">
        <w:t xml:space="preserve">️ </w:t>
      </w:r>
      <w:r w:rsidR="008678C1">
        <w:t xml:space="preserve">Under dette punkt kan </w:t>
      </w:r>
      <w:r w:rsidR="001722C6">
        <w:t>I</w:t>
      </w:r>
      <w:r w:rsidR="008678C1">
        <w:t xml:space="preserve"> </w:t>
      </w:r>
      <w:r w:rsidR="001722C6">
        <w:t>vise</w:t>
      </w:r>
      <w:r w:rsidR="008678C1">
        <w:t xml:space="preserve"> filmen:</w:t>
      </w:r>
      <w:r w:rsidR="00A146B3">
        <w:t xml:space="preserve"> </w:t>
      </w:r>
      <w:r w:rsidR="006D34C6" w:rsidRPr="006D34C6">
        <w:rPr>
          <w:b/>
          <w:bCs/>
          <w:u w:val="single"/>
        </w:rPr>
        <w:t>’Tidligere tyv’</w:t>
      </w:r>
      <w:r w:rsidR="00DB5EB6" w:rsidRPr="006D34C6">
        <w:rPr>
          <w:b/>
          <w:bCs/>
          <w:u w:val="single"/>
        </w:rPr>
        <w:t xml:space="preserve"> (Film på 4 minutter omkring tidligere tyv)</w:t>
      </w:r>
      <w:r w:rsidR="007C668C" w:rsidRPr="006D34C6">
        <w:rPr>
          <w:b/>
          <w:bCs/>
          <w:u w:val="single"/>
        </w:rPr>
        <w:t xml:space="preserve"> </w:t>
      </w:r>
    </w:p>
    <w:p w14:paraId="46EEAF91" w14:textId="5BFABE37" w:rsidR="005C6FEB" w:rsidRPr="005C6FEB" w:rsidRDefault="005C6FEB" w:rsidP="003A4ACB">
      <w:r>
        <w:lastRenderedPageBreak/>
        <w:t xml:space="preserve">3) </w:t>
      </w:r>
      <w:r>
        <w:rPr>
          <w:i/>
          <w:iCs/>
        </w:rPr>
        <w:t>Oplæg om særlige indbrud i området:</w:t>
      </w:r>
      <w:r>
        <w:t xml:space="preserve"> Opsummer og kom med svar på, hvad borgerne konkret kan gøre på baggrund af</w:t>
      </w:r>
      <w:r w:rsidR="00C13CD9">
        <w:t>,</w:t>
      </w:r>
      <w:r>
        <w:t xml:space="preserve"> hvilke</w:t>
      </w:r>
      <w:r w:rsidR="00C13CD9">
        <w:t>n type</w:t>
      </w:r>
      <w:r>
        <w:t xml:space="preserve"> tyve</w:t>
      </w:r>
      <w:r w:rsidR="007C668C">
        <w:t>,</w:t>
      </w:r>
      <w:r>
        <w:t xml:space="preserve"> der er på spil og hvor mange indbrud </w:t>
      </w:r>
      <w:r w:rsidR="0062797C">
        <w:t>I</w:t>
      </w:r>
      <w:r>
        <w:t xml:space="preserve"> ser i området. </w:t>
      </w:r>
      <w:r w:rsidR="00F71342">
        <w:t xml:space="preserve">Punktet giver kun mening, hvis det kan gøres meget konkret og lokalt, så der ikke siges det samme som ved næste punkt. </w:t>
      </w:r>
    </w:p>
    <w:p w14:paraId="1BABF5CC" w14:textId="2F42D89E" w:rsidR="001722C6" w:rsidRDefault="00AE6C73" w:rsidP="001722C6">
      <w:pPr>
        <w:rPr>
          <w:b/>
          <w:bCs/>
        </w:rPr>
      </w:pPr>
      <w:r>
        <w:rPr>
          <w:b/>
          <w:bCs/>
        </w:rPr>
        <w:t xml:space="preserve">20.25 </w:t>
      </w:r>
      <w:r w:rsidR="004F3FD4">
        <w:rPr>
          <w:b/>
          <w:bCs/>
        </w:rPr>
        <w:t>Hvordan forebygger du bedst indbrud? v/ XXXX fra Bo trygt-korpset</w:t>
      </w:r>
    </w:p>
    <w:p w14:paraId="327CFB58" w14:textId="5D754E3B" w:rsidR="00C13CD9" w:rsidRPr="00C13CD9" w:rsidRDefault="00C13CD9" w:rsidP="001722C6">
      <w:r>
        <w:t xml:space="preserve">Det er vigtigt, at oplægget fra personen i Bo trygt-korpset holder fokus på at kommunikere konstruktivt og handlingsanvisende. Typisk gennemgår </w:t>
      </w:r>
      <w:r w:rsidR="009E5535">
        <w:t xml:space="preserve">repræsentanten fra korpset gode råd og vigtige opmærksomhedspunkterne for borgerne. </w:t>
      </w:r>
    </w:p>
    <w:p w14:paraId="69915C33" w14:textId="063917A1" w:rsidR="001722C6" w:rsidRDefault="001722C6" w:rsidP="001722C6">
      <w:pPr>
        <w:ind w:left="360"/>
        <w:rPr>
          <w:i/>
          <w:iCs/>
        </w:rPr>
      </w:pPr>
      <w:r w:rsidRPr="001722C6">
        <w:rPr>
          <w:i/>
          <w:iCs/>
        </w:rPr>
        <w:t>1) Sikring af din bolig</w:t>
      </w:r>
    </w:p>
    <w:p w14:paraId="0B4DB595" w14:textId="77777777" w:rsidR="005F6764" w:rsidRDefault="001722C6" w:rsidP="001722C6">
      <w:pPr>
        <w:ind w:left="360"/>
        <w:rPr>
          <w:i/>
          <w:iCs/>
        </w:rPr>
      </w:pPr>
      <w:r w:rsidRPr="001722C6">
        <w:rPr>
          <w:i/>
          <w:iCs/>
        </w:rPr>
        <w:t xml:space="preserve">2) Aktiv borgerhjælp </w:t>
      </w:r>
    </w:p>
    <w:p w14:paraId="3E16540A" w14:textId="69351F5A" w:rsidR="001722C6" w:rsidRPr="006D34C6" w:rsidRDefault="005F6764" w:rsidP="005F6764">
      <w:r w:rsidRPr="001722C6">
        <w:rPr>
          <w:rFonts w:ascii="Segoe UI Emoji" w:hAnsi="Segoe UI Emoji" w:cs="Segoe UI Emoji"/>
        </w:rPr>
        <w:t>📽</w:t>
      </w:r>
      <w:r w:rsidRPr="001722C6">
        <w:t>️</w:t>
      </w:r>
      <w:r>
        <w:t xml:space="preserve"> Under dette punkt kan I vise filmen: </w:t>
      </w:r>
      <w:r w:rsidR="00313C08">
        <w:t>’</w:t>
      </w:r>
      <w:hyperlink r:id="rId12" w:history="1">
        <w:r w:rsidRPr="006D34C6">
          <w:rPr>
            <w:rStyle w:val="Hyperlink"/>
            <w:b/>
            <w:bCs/>
            <w:color w:val="auto"/>
          </w:rPr>
          <w:t>Nabohjælp</w:t>
        </w:r>
      </w:hyperlink>
      <w:r w:rsidR="00313C08">
        <w:rPr>
          <w:rStyle w:val="Hyperlink"/>
          <w:b/>
          <w:bCs/>
          <w:color w:val="auto"/>
        </w:rPr>
        <w:t>’</w:t>
      </w:r>
      <w:r w:rsidRPr="006D34C6">
        <w:rPr>
          <w:rStyle w:val="Hyperlink"/>
          <w:b/>
          <w:bCs/>
          <w:color w:val="auto"/>
        </w:rPr>
        <w:t xml:space="preserve"> (Film på 2 minutter omkring vigtigheden af nabohjælp)</w:t>
      </w:r>
    </w:p>
    <w:p w14:paraId="1F40AF25" w14:textId="786A8D0B" w:rsidR="001722C6" w:rsidRDefault="001722C6" w:rsidP="001722C6">
      <w:pPr>
        <w:ind w:left="360"/>
        <w:rPr>
          <w:i/>
          <w:iCs/>
        </w:rPr>
      </w:pPr>
      <w:r>
        <w:rPr>
          <w:i/>
          <w:iCs/>
        </w:rPr>
        <w:t xml:space="preserve">3) Undgå hæleri </w:t>
      </w:r>
    </w:p>
    <w:p w14:paraId="2AB1D802" w14:textId="6AF40AFA" w:rsidR="00B7155A" w:rsidRPr="006D34C6" w:rsidRDefault="00B7155A" w:rsidP="0062797C">
      <w:pPr>
        <w:rPr>
          <w:b/>
          <w:bCs/>
          <w:u w:val="single"/>
        </w:rPr>
      </w:pPr>
      <w:r w:rsidRPr="001722C6">
        <w:rPr>
          <w:rFonts w:ascii="Segoe UI Emoji" w:hAnsi="Segoe UI Emoji" w:cs="Segoe UI Emoji"/>
        </w:rPr>
        <w:t>📽</w:t>
      </w:r>
      <w:r w:rsidRPr="001722C6">
        <w:t>️</w:t>
      </w:r>
      <w:r>
        <w:t xml:space="preserve">Under dette punkt kan I vise filmen: </w:t>
      </w:r>
      <w:r w:rsidR="00313C08">
        <w:t>’</w:t>
      </w:r>
      <w:r w:rsidR="005F6764" w:rsidRPr="006D34C6">
        <w:rPr>
          <w:b/>
          <w:bCs/>
          <w:u w:val="single"/>
        </w:rPr>
        <w:t>Hæleri</w:t>
      </w:r>
      <w:r w:rsidR="00313C08">
        <w:rPr>
          <w:b/>
          <w:bCs/>
          <w:u w:val="single"/>
        </w:rPr>
        <w:t>’</w:t>
      </w:r>
      <w:r w:rsidR="005F6764" w:rsidRPr="006D34C6">
        <w:rPr>
          <w:b/>
          <w:bCs/>
          <w:u w:val="single"/>
        </w:rPr>
        <w:t xml:space="preserve"> (Film på 1 min omkring en </w:t>
      </w:r>
      <w:r w:rsidR="0058389C" w:rsidRPr="006D34C6">
        <w:rPr>
          <w:b/>
          <w:bCs/>
          <w:u w:val="single"/>
        </w:rPr>
        <w:t>tidligere tyv, der fortæller om hæleri)</w:t>
      </w:r>
    </w:p>
    <w:p w14:paraId="08419AF6" w14:textId="0018CE33" w:rsidR="001722C6" w:rsidRDefault="001722C6" w:rsidP="001722C6">
      <w:pPr>
        <w:ind w:left="360"/>
        <w:rPr>
          <w:i/>
          <w:iCs/>
        </w:rPr>
      </w:pPr>
      <w:r>
        <w:rPr>
          <w:i/>
          <w:iCs/>
        </w:rPr>
        <w:t>4) De fem råd mod indbrud</w:t>
      </w:r>
    </w:p>
    <w:p w14:paraId="52AB2576" w14:textId="462BDEBD" w:rsidR="00F71342" w:rsidRPr="00F71342" w:rsidRDefault="00F71342" w:rsidP="00F71342">
      <w:pPr>
        <w:rPr>
          <w:b/>
          <w:bCs/>
        </w:rPr>
      </w:pPr>
      <w:r>
        <w:rPr>
          <w:b/>
          <w:bCs/>
        </w:rPr>
        <w:t xml:space="preserve">20.40 Hvad kan kommunen og borgerne gøre? </w:t>
      </w:r>
      <w:r w:rsidR="007C668C" w:rsidRPr="00AC1DA7">
        <w:t>Under dette</w:t>
      </w:r>
      <w:r>
        <w:t xml:space="preserve"> punkt kan</w:t>
      </w:r>
      <w:r w:rsidR="007C668C">
        <w:t xml:space="preserve"> </w:t>
      </w:r>
      <w:r>
        <w:t>værten</w:t>
      </w:r>
      <w:r w:rsidR="00F70AA4">
        <w:t xml:space="preserve"> </w:t>
      </w:r>
      <w:r w:rsidR="007C668C">
        <w:t xml:space="preserve">evt. </w:t>
      </w:r>
      <w:r>
        <w:t xml:space="preserve"> informere om de tiltag kommunen har iværksat for</w:t>
      </w:r>
      <w:r w:rsidR="007C668C">
        <w:t xml:space="preserve"> at</w:t>
      </w:r>
      <w:r>
        <w:t xml:space="preserve"> reducere indbrud, få flere nabohjælpere og skabe mere tryghed. Et punkt kunne eventuelt være arbejde</w:t>
      </w:r>
      <w:r w:rsidR="007C668C">
        <w:t>t</w:t>
      </w:r>
      <w:r>
        <w:t xml:space="preserve"> med trygge boligområder. </w:t>
      </w:r>
    </w:p>
    <w:p w14:paraId="308097C6" w14:textId="6628FA81" w:rsidR="007F0472" w:rsidRPr="00F71342" w:rsidRDefault="00AE6C73" w:rsidP="00AE6C73">
      <w:pPr>
        <w:rPr>
          <w:b/>
          <w:bCs/>
        </w:rPr>
      </w:pPr>
      <w:r>
        <w:rPr>
          <w:b/>
          <w:bCs/>
        </w:rPr>
        <w:t xml:space="preserve">20.45 </w:t>
      </w:r>
      <w:r w:rsidR="004F3FD4">
        <w:rPr>
          <w:b/>
          <w:bCs/>
        </w:rPr>
        <w:t>Tid til spørgsmå</w:t>
      </w:r>
      <w:r w:rsidR="00F71342">
        <w:rPr>
          <w:b/>
          <w:bCs/>
        </w:rPr>
        <w:t xml:space="preserve">l til alle oplægsholdere: </w:t>
      </w:r>
      <w:r w:rsidR="007F0472">
        <w:t xml:space="preserve">Her kan </w:t>
      </w:r>
      <w:r w:rsidR="00312DF0">
        <w:t>I</w:t>
      </w:r>
      <w:r w:rsidR="007F0472">
        <w:t xml:space="preserve"> udvælge relevante spørgsmål og temaer fra chatten fra emner, I ikke mener, </w:t>
      </w:r>
      <w:r w:rsidR="00312DF0">
        <w:t xml:space="preserve">der blev dækket under borgermødet. </w:t>
      </w:r>
    </w:p>
    <w:p w14:paraId="43C0A312" w14:textId="650F6CAE" w:rsidR="006D34C6" w:rsidRDefault="004F3FD4" w:rsidP="007F0472">
      <w:pPr>
        <w:pBdr>
          <w:bottom w:val="single" w:sz="6" w:space="1" w:color="auto"/>
        </w:pBdr>
      </w:pPr>
      <w:r>
        <w:rPr>
          <w:b/>
          <w:bCs/>
        </w:rPr>
        <w:t xml:space="preserve">21.00 </w:t>
      </w:r>
      <w:r w:rsidR="007F0472">
        <w:rPr>
          <w:b/>
          <w:bCs/>
        </w:rPr>
        <w:t xml:space="preserve">Afrunding: </w:t>
      </w:r>
      <w:r w:rsidR="007F0472">
        <w:t xml:space="preserve">Tak for i aften – Husk at informere om, at det er vigtigt, at de svarer på evalueringsskemaet, de </w:t>
      </w:r>
      <w:r w:rsidR="00312DF0">
        <w:t>får</w:t>
      </w:r>
      <w:r w:rsidR="007F0472">
        <w:t xml:space="preserve"> tilsendt på mail. Sørg for at afsætte penge</w:t>
      </w:r>
      <w:r w:rsidR="00312DF0">
        <w:t xml:space="preserve"> af,</w:t>
      </w:r>
      <w:r w:rsidR="007F0472">
        <w:t xml:space="preserve"> så</w:t>
      </w:r>
      <w:r w:rsidR="00312DF0">
        <w:t xml:space="preserve"> 3-5</w:t>
      </w:r>
      <w:r w:rsidR="007F0472">
        <w:t xml:space="preserve"> deltagerne kan vinde et</w:t>
      </w:r>
      <w:r w:rsidR="00312DF0">
        <w:t xml:space="preserve"> lille</w:t>
      </w:r>
      <w:r w:rsidR="007F0472">
        <w:t xml:space="preserve"> gavekort, det øger deltagelsen i den slags evalueringer</w:t>
      </w:r>
      <w:r w:rsidR="00312DF0">
        <w:t xml:space="preserve"> gevaldigt. </w:t>
      </w:r>
      <w:r w:rsidR="007C668C">
        <w:t>Kan skemaet også findes under redskaber?</w:t>
      </w:r>
      <w:r w:rsidR="00B404D1">
        <w:br/>
      </w:r>
      <w:r w:rsidR="00CE4903">
        <w:rPr>
          <w:b/>
          <w:bCs/>
        </w:rPr>
        <w:br/>
        <w:t xml:space="preserve">Efter mødet: </w:t>
      </w:r>
      <w:r w:rsidR="00100C75">
        <w:t>I bør afholde et evalueringsmøde to uger efter afholdelsen af det digitale borgermøde. Her gennemgår</w:t>
      </w:r>
      <w:r w:rsidR="002D6F00">
        <w:t xml:space="preserve"> i</w:t>
      </w:r>
      <w:r w:rsidR="00100C75">
        <w:t xml:space="preserve"> resultaterne af de evalueringsskemaer, I sendte ud efter mødet. Gennemgå resultaterne</w:t>
      </w:r>
      <w:r w:rsidR="007F0472">
        <w:t xml:space="preserve"> og juster eventuelt formatet. </w:t>
      </w:r>
    </w:p>
    <w:p w14:paraId="48D212DF" w14:textId="3E2AD6CB" w:rsidR="006D34C6" w:rsidRDefault="006D34C6" w:rsidP="007F0472">
      <w:pPr>
        <w:pBdr>
          <w:bottom w:val="single" w:sz="6" w:space="1" w:color="auto"/>
        </w:pBdr>
      </w:pPr>
    </w:p>
    <w:p w14:paraId="135D59AD" w14:textId="77777777" w:rsidR="006D34C6" w:rsidRDefault="006D34C6" w:rsidP="006D34C6">
      <w:pPr>
        <w:pStyle w:val="Titel"/>
      </w:pPr>
    </w:p>
    <w:p w14:paraId="3BE3CBAD" w14:textId="77777777" w:rsidR="006D34C6" w:rsidRDefault="006D34C6" w:rsidP="006D34C6">
      <w:pPr>
        <w:pStyle w:val="Titel"/>
      </w:pPr>
    </w:p>
    <w:p w14:paraId="5FFBD263" w14:textId="77777777" w:rsidR="006D34C6" w:rsidRDefault="006D34C6" w:rsidP="006D34C6">
      <w:pPr>
        <w:pStyle w:val="Titel"/>
      </w:pPr>
    </w:p>
    <w:p w14:paraId="1F3DA05F" w14:textId="77777777" w:rsidR="006D34C6" w:rsidRDefault="006D34C6" w:rsidP="006D34C6">
      <w:pPr>
        <w:pStyle w:val="Titel"/>
      </w:pPr>
    </w:p>
    <w:p w14:paraId="476F00A6" w14:textId="05801F4E" w:rsidR="006D34C6" w:rsidRDefault="006D34C6" w:rsidP="006D34C6">
      <w:pPr>
        <w:pStyle w:val="Titel"/>
      </w:pPr>
      <w:r w:rsidRPr="006D34C6">
        <w:rPr>
          <w:sz w:val="48"/>
          <w:szCs w:val="48"/>
        </w:rPr>
        <w:lastRenderedPageBreak/>
        <w:t>Inspiration til evalueringsskema fra Århus Kommune</w:t>
      </w:r>
    </w:p>
    <w:p w14:paraId="47625DED" w14:textId="1923E59A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br/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Spørgsmål 1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br/>
      </w:r>
      <w:r w:rsidRPr="00275A1E">
        <w:rPr>
          <w:rFonts w:asciiTheme="majorHAnsi" w:eastAsiaTheme="majorEastAsia" w:hAnsi="Calibri Light" w:cstheme="majorBidi"/>
          <w:color w:val="000000" w:themeColor="text1"/>
          <w:kern w:val="24"/>
        </w:rPr>
        <w:t xml:space="preserve"> </w:t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Efter infomødet – ved du så mere om, hvad du konkret kan gøre for at forebygge indbrud hos dig selv og dine naboer?</w:t>
      </w:r>
    </w:p>
    <w:p w14:paraId="23BA15B5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1-----------2------------3----------4--------5---------6--------7---------8----------9-----10 </w:t>
      </w:r>
    </w:p>
    <w:p w14:paraId="34DF749B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(Nej, slet ikke) </w:t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ab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ab/>
        <w:t xml:space="preserve">                                            (Ja, i meget høj grad)</w:t>
      </w:r>
    </w:p>
    <w:p w14:paraId="7B892C75" w14:textId="77777777" w:rsidR="006D34C6" w:rsidRPr="00275A1E" w:rsidRDefault="006D34C6" w:rsidP="006D34C6">
      <w:pP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16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Spørgsmål 2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Har du tidligere deltaget i et eller flere lignende informationsmøder om indbrudsforebyggelse?</w:t>
      </w:r>
    </w:p>
    <w:p w14:paraId="587B6FA6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Ja</w:t>
      </w:r>
    </w:p>
    <w:p w14:paraId="127729EB" w14:textId="77777777" w:rsidR="006D34C6" w:rsidRPr="00330188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Nej</w:t>
      </w:r>
    </w:p>
    <w:p w14:paraId="008FE475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Spørgsmål 3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</w:rPr>
        <w:br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Hvad var din vigtigste motivation for at deltage i infomødet?</w:t>
      </w:r>
    </w:p>
    <w:p w14:paraId="2B3C05F1" w14:textId="77777777" w:rsidR="006D34C6" w:rsidRPr="00275A1E" w:rsidRDefault="006D34C6" w:rsidP="006D34C6">
      <w:pPr>
        <w:pStyle w:val="Listeafsnit"/>
        <w:numPr>
          <w:ilvl w:val="0"/>
          <w:numId w:val="6"/>
        </w:numPr>
        <w:spacing w:after="0" w:line="260" w:lineRule="atLeast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jeg har selv haft indbrud</w:t>
      </w:r>
    </w:p>
    <w:p w14:paraId="38BCB330" w14:textId="77777777" w:rsidR="006D34C6" w:rsidRPr="00275A1E" w:rsidRDefault="006D34C6" w:rsidP="006D34C6">
      <w:pPr>
        <w:pStyle w:val="Listeafsnit"/>
        <w:numPr>
          <w:ilvl w:val="0"/>
          <w:numId w:val="6"/>
        </w:numPr>
        <w:spacing w:after="0" w:line="260" w:lineRule="atLeast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jeg frygter at få indbrud</w:t>
      </w:r>
    </w:p>
    <w:p w14:paraId="3A33061A" w14:textId="77777777" w:rsidR="006D34C6" w:rsidRPr="00275A1E" w:rsidRDefault="006D34C6" w:rsidP="006D34C6">
      <w:pPr>
        <w:pStyle w:val="Listeafsnit"/>
        <w:numPr>
          <w:ilvl w:val="0"/>
          <w:numId w:val="6"/>
        </w:numPr>
        <w:spacing w:after="0" w:line="260" w:lineRule="atLeast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muligheden for at få lokalviden om indbrud</w:t>
      </w:r>
    </w:p>
    <w:p w14:paraId="527DE484" w14:textId="77777777" w:rsidR="006D34C6" w:rsidRPr="00275A1E" w:rsidRDefault="006D34C6" w:rsidP="006D34C6">
      <w:pPr>
        <w:pStyle w:val="Listeafsnit"/>
        <w:numPr>
          <w:ilvl w:val="0"/>
          <w:numId w:val="6"/>
        </w:numPr>
        <w:spacing w:after="0" w:line="260" w:lineRule="atLeast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viden om, hvordan jeg bedste forebygger indbrud </w:t>
      </w:r>
    </w:p>
    <w:p w14:paraId="42B48A53" w14:textId="77777777" w:rsidR="006D34C6" w:rsidRPr="00275A1E" w:rsidRDefault="006D34C6" w:rsidP="006D34C6">
      <w:pPr>
        <w:pStyle w:val="Listeafsnit"/>
        <w:numPr>
          <w:ilvl w:val="0"/>
          <w:numId w:val="6"/>
        </w:numPr>
        <w:spacing w:after="0" w:line="260" w:lineRule="atLeast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andet ________________________________________________________</w:t>
      </w:r>
    </w:p>
    <w:p w14:paraId="232B5AFC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</w:p>
    <w:p w14:paraId="514E3E4D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t>Spørgsmål 4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br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Har infomødet givet anledning til, at du vil gøre noget anderledes for at indbrudssikre dit hjem?</w:t>
      </w:r>
    </w:p>
    <w:p w14:paraId="41B8F820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Ja – hvad__________________</w:t>
      </w:r>
    </w:p>
    <w:p w14:paraId="7013A988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Nej – hvorfor ikke _________________</w:t>
      </w:r>
    </w:p>
    <w:p w14:paraId="3D5BB24E" w14:textId="77777777" w:rsidR="006D34C6" w:rsidRPr="00275A1E" w:rsidRDefault="006D34C6" w:rsidP="006D34C6">
      <w:pP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18"/>
          <w:szCs w:val="16"/>
        </w:rPr>
      </w:pPr>
    </w:p>
    <w:p w14:paraId="01D42365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t>Spørgsmål 5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br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Hvordan synes du, at den virtuelle mødeform har fungeret?</w:t>
      </w:r>
    </w:p>
    <w:p w14:paraId="425E90FD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1-----------2------------3----------4--------5---------6--------7---------8----------9-----10 </w:t>
      </w:r>
    </w:p>
    <w:p w14:paraId="40ED15B3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(Dårligt) </w:t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ab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ab/>
        <w:t xml:space="preserve">                            (Det kunne ikke have været bedre )</w:t>
      </w:r>
    </w:p>
    <w:p w14:paraId="62665210" w14:textId="77777777" w:rsidR="006D34C6" w:rsidRPr="00330188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Uddyb gerne _______________________________________________________________</w:t>
      </w:r>
    </w:p>
    <w:p w14:paraId="0A670815" w14:textId="77777777" w:rsidR="006D34C6" w:rsidRPr="00275A1E" w:rsidRDefault="006D34C6" w:rsidP="006D34C6">
      <w:pPr>
        <w:pBdr>
          <w:bottom w:val="single" w:sz="12" w:space="1" w:color="auto"/>
        </w:pBd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t>Spørgsmål 6</w:t>
      </w: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br/>
      </w: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>Bemærkninger i øvrigt?</w:t>
      </w:r>
    </w:p>
    <w:p w14:paraId="2DADC00F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b/>
          <w:bCs/>
          <w:color w:val="000000" w:themeColor="text1"/>
          <w:kern w:val="24"/>
        </w:rPr>
        <w:t>Spørgsmål 7</w:t>
      </w:r>
    </w:p>
    <w:p w14:paraId="7DADBC4A" w14:textId="77777777" w:rsidR="006D34C6" w:rsidRPr="00275A1E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Alder </w:t>
      </w:r>
    </w:p>
    <w:p w14:paraId="19E75982" w14:textId="782DA164" w:rsidR="006D34C6" w:rsidRPr="006D34C6" w:rsidRDefault="006D34C6" w:rsidP="006D34C6">
      <w:pPr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</w:pPr>
      <w:r w:rsidRPr="00275A1E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18"/>
          <w:szCs w:val="16"/>
        </w:rPr>
        <w:t xml:space="preserve">Køn </w:t>
      </w:r>
    </w:p>
    <w:sectPr w:rsidR="006D34C6" w:rsidRPr="006D34C6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4933" w14:textId="77777777" w:rsidR="006F54C9" w:rsidRDefault="006F54C9" w:rsidP="006D34C6">
      <w:pPr>
        <w:spacing w:after="0" w:line="240" w:lineRule="auto"/>
      </w:pPr>
      <w:r>
        <w:separator/>
      </w:r>
    </w:p>
  </w:endnote>
  <w:endnote w:type="continuationSeparator" w:id="0">
    <w:p w14:paraId="15F65D07" w14:textId="77777777" w:rsidR="006F54C9" w:rsidRDefault="006F54C9" w:rsidP="006D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06364"/>
      <w:docPartObj>
        <w:docPartGallery w:val="Page Numbers (Bottom of Page)"/>
        <w:docPartUnique/>
      </w:docPartObj>
    </w:sdtPr>
    <w:sdtEndPr/>
    <w:sdtContent>
      <w:p w14:paraId="395CF9C7" w14:textId="40CCEB1B" w:rsidR="006D34C6" w:rsidRDefault="006D34C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9588B" w14:textId="77777777" w:rsidR="006D34C6" w:rsidRDefault="006D34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878F" w14:textId="77777777" w:rsidR="006F54C9" w:rsidRDefault="006F54C9" w:rsidP="006D34C6">
      <w:pPr>
        <w:spacing w:after="0" w:line="240" w:lineRule="auto"/>
      </w:pPr>
      <w:r>
        <w:separator/>
      </w:r>
    </w:p>
  </w:footnote>
  <w:footnote w:type="continuationSeparator" w:id="0">
    <w:p w14:paraId="068E62AB" w14:textId="77777777" w:rsidR="006F54C9" w:rsidRDefault="006F54C9" w:rsidP="006D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927"/>
    <w:multiLevelType w:val="hybridMultilevel"/>
    <w:tmpl w:val="FA8EB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C5C"/>
    <w:multiLevelType w:val="hybridMultilevel"/>
    <w:tmpl w:val="3C389AA2"/>
    <w:lvl w:ilvl="0" w:tplc="6010C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752B"/>
    <w:multiLevelType w:val="hybridMultilevel"/>
    <w:tmpl w:val="D34C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3C70"/>
    <w:multiLevelType w:val="hybridMultilevel"/>
    <w:tmpl w:val="747643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BC4"/>
    <w:multiLevelType w:val="hybridMultilevel"/>
    <w:tmpl w:val="BCD00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62A5"/>
    <w:multiLevelType w:val="hybridMultilevel"/>
    <w:tmpl w:val="629A4BA6"/>
    <w:lvl w:ilvl="0" w:tplc="B6323C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9893C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0899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3AAA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E408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9BEA3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1CDD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2ACD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582F51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CB"/>
    <w:rsid w:val="000055E1"/>
    <w:rsid w:val="0001135E"/>
    <w:rsid w:val="0005504E"/>
    <w:rsid w:val="00063767"/>
    <w:rsid w:val="0006731E"/>
    <w:rsid w:val="00100C75"/>
    <w:rsid w:val="0014466E"/>
    <w:rsid w:val="00162D17"/>
    <w:rsid w:val="001722C6"/>
    <w:rsid w:val="001A5781"/>
    <w:rsid w:val="00265ED0"/>
    <w:rsid w:val="00276799"/>
    <w:rsid w:val="002D6F00"/>
    <w:rsid w:val="00312DF0"/>
    <w:rsid w:val="00313C08"/>
    <w:rsid w:val="003519A8"/>
    <w:rsid w:val="00362CDC"/>
    <w:rsid w:val="00382AC2"/>
    <w:rsid w:val="00385334"/>
    <w:rsid w:val="003A4ACB"/>
    <w:rsid w:val="003D4B88"/>
    <w:rsid w:val="003F2F04"/>
    <w:rsid w:val="004036E9"/>
    <w:rsid w:val="00497E84"/>
    <w:rsid w:val="004E42E7"/>
    <w:rsid w:val="004F3FD4"/>
    <w:rsid w:val="00577350"/>
    <w:rsid w:val="0058389C"/>
    <w:rsid w:val="005A5175"/>
    <w:rsid w:val="005C6FEB"/>
    <w:rsid w:val="005D4BAB"/>
    <w:rsid w:val="005F6764"/>
    <w:rsid w:val="0062797C"/>
    <w:rsid w:val="0065015C"/>
    <w:rsid w:val="006D34C6"/>
    <w:rsid w:val="006F54C9"/>
    <w:rsid w:val="007C668C"/>
    <w:rsid w:val="007F0472"/>
    <w:rsid w:val="00856A47"/>
    <w:rsid w:val="00864F57"/>
    <w:rsid w:val="008678C1"/>
    <w:rsid w:val="009635A5"/>
    <w:rsid w:val="0096709D"/>
    <w:rsid w:val="00971B7E"/>
    <w:rsid w:val="009864E4"/>
    <w:rsid w:val="009A386D"/>
    <w:rsid w:val="009C61A1"/>
    <w:rsid w:val="009E5535"/>
    <w:rsid w:val="00A135E8"/>
    <w:rsid w:val="00A146B3"/>
    <w:rsid w:val="00A9040E"/>
    <w:rsid w:val="00AC1DA7"/>
    <w:rsid w:val="00AE6C73"/>
    <w:rsid w:val="00B404D1"/>
    <w:rsid w:val="00B447D5"/>
    <w:rsid w:val="00B7155A"/>
    <w:rsid w:val="00B87BF1"/>
    <w:rsid w:val="00BC0CE6"/>
    <w:rsid w:val="00BD4DF5"/>
    <w:rsid w:val="00BE6ED4"/>
    <w:rsid w:val="00C13CD9"/>
    <w:rsid w:val="00C44317"/>
    <w:rsid w:val="00C46714"/>
    <w:rsid w:val="00C46ED5"/>
    <w:rsid w:val="00C96E3C"/>
    <w:rsid w:val="00CE4903"/>
    <w:rsid w:val="00D11FC0"/>
    <w:rsid w:val="00D851C0"/>
    <w:rsid w:val="00DB5EB6"/>
    <w:rsid w:val="00E06CB4"/>
    <w:rsid w:val="00EB6663"/>
    <w:rsid w:val="00ED2878"/>
    <w:rsid w:val="00F30602"/>
    <w:rsid w:val="00F46178"/>
    <w:rsid w:val="00F70AA4"/>
    <w:rsid w:val="00F71342"/>
    <w:rsid w:val="00F72F96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745"/>
  <w15:chartTrackingRefBased/>
  <w15:docId w15:val="{50DBF8C2-7910-41EB-A3CE-9D5FCBA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72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A4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4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9040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6C73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6FE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7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722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55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55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55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55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55E1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5015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D3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4C6"/>
  </w:style>
  <w:style w:type="paragraph" w:styleId="Sidefod">
    <w:name w:val="footer"/>
    <w:basedOn w:val="Normal"/>
    <w:link w:val="SidefodTegn"/>
    <w:uiPriority w:val="99"/>
    <w:unhideWhenUsed/>
    <w:rsid w:val="006D3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7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3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Jeff\Dropbox%20(Operate)\Kommunikation\Kunder\TrygFonden\Bo%20Trygt%20-%20KommunePoliti-partnerskab\Bo%20trygt%20slides%20og%20materialer\Redskab%20til%20live%20borgerm&#248;der\HYPER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trygt.dk/kommune-samarbejde/vaerktoej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otrygt.dk/kommune-samarbejde/vaerktoej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FA16B2FE2C478740FE0EEA7A53A8" ma:contentTypeVersion="8" ma:contentTypeDescription="Opret et nyt dokument." ma:contentTypeScope="" ma:versionID="5d4928f4ef5218bfd4347c7d28fa9bf8">
  <xsd:schema xmlns:xsd="http://www.w3.org/2001/XMLSchema" xmlns:xs="http://www.w3.org/2001/XMLSchema" xmlns:p="http://schemas.microsoft.com/office/2006/metadata/properties" xmlns:ns3="ff79c3ae-6c43-4e17-a9cd-0642d9808825" xmlns:ns4="b4b6b466-3aec-4486-a00d-b7089e2d1621" targetNamespace="http://schemas.microsoft.com/office/2006/metadata/properties" ma:root="true" ma:fieldsID="a66c7354742c340fe6705d0a8c71d019" ns3:_="" ns4:_="">
    <xsd:import namespace="ff79c3ae-6c43-4e17-a9cd-0642d9808825"/>
    <xsd:import namespace="b4b6b466-3aec-4486-a00d-b7089e2d1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c3ae-6c43-4e17-a9cd-0642d980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6b466-3aec-4486-a00d-b7089e2d1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325B5-4470-4C5F-8860-773F68761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4C2D0-5EFC-4585-B354-98FCAF19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9c3ae-6c43-4e17-a9cd-0642d9808825"/>
    <ds:schemaRef ds:uri="b4b6b466-3aec-4486-a00d-b7089e2d1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4A78-45CE-4958-AC5B-84555BDC8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Zimmert Foged</dc:creator>
  <cp:keywords/>
  <dc:description/>
  <cp:lastModifiedBy>Jeff Zimmert Foged</cp:lastModifiedBy>
  <cp:revision>5</cp:revision>
  <dcterms:created xsi:type="dcterms:W3CDTF">2021-01-29T11:43:00Z</dcterms:created>
  <dcterms:modified xsi:type="dcterms:W3CDTF">2021-01-29T11:45:00Z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0x0101007A13FA16B2FE2C478740FE0EEA7A53A8</vt:lpwstr>
  </property>
</Properties>
</file>